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hint="eastAsia" w:ascii="Times New Roman" w:hAnsi="Times New Roman" w:eastAsia="方正小标宋简体" w:cs="Times New Roman"/>
          <w:bCs/>
          <w:color w:val="FF0000"/>
          <w:w w:val="90"/>
          <w:sz w:val="80"/>
          <w:szCs w:val="80"/>
        </w:rPr>
      </w:pPr>
      <w:bookmarkStart w:id="1" w:name="_GoBack"/>
      <w:bookmarkEnd w:id="1"/>
      <w:bookmarkStart w:id="0" w:name="_Hlk492495787"/>
    </w:p>
    <w:p>
      <w:pPr>
        <w:adjustRightInd w:val="0"/>
        <w:snapToGrid w:val="0"/>
        <w:spacing w:before="312" w:beforeLines="100" w:line="560" w:lineRule="exact"/>
        <w:jc w:val="center"/>
        <w:rPr>
          <w:rFonts w:ascii="Times New Roman" w:hAnsi="Times New Roman" w:eastAsia="方正小标宋简体" w:cs="Times New Roman"/>
          <w:bCs/>
          <w:color w:val="FF0000"/>
          <w:w w:val="90"/>
          <w:sz w:val="80"/>
          <w:szCs w:val="80"/>
        </w:rPr>
      </w:pPr>
    </w:p>
    <w:p>
      <w:pPr>
        <w:adjustRightInd w:val="0"/>
        <w:snapToGrid w:val="0"/>
        <w:spacing w:before="312" w:beforeLines="100" w:line="560" w:lineRule="exact"/>
        <w:jc w:val="center"/>
        <w:rPr>
          <w:rFonts w:ascii="Times New Roman" w:hAnsi="Times New Roman" w:eastAsia="方正小标宋简体" w:cs="Times New Roman"/>
          <w:bCs/>
          <w:color w:val="FF0000"/>
          <w:w w:val="90"/>
          <w:sz w:val="80"/>
          <w:szCs w:val="80"/>
        </w:rPr>
      </w:pPr>
    </w:p>
    <w:p>
      <w:pPr>
        <w:adjustRightInd w:val="0"/>
        <w:snapToGrid w:val="0"/>
        <w:spacing w:before="312" w:beforeLines="100" w:line="560" w:lineRule="exact"/>
        <w:jc w:val="center"/>
        <w:rPr>
          <w:rFonts w:ascii="Times New Roman" w:hAnsi="Times New Roman" w:eastAsia="方正小标宋简体" w:cs="Times New Roman"/>
          <w:bCs/>
          <w:color w:val="FF0000"/>
          <w:w w:val="90"/>
          <w:sz w:val="80"/>
          <w:szCs w:val="80"/>
        </w:rPr>
      </w:pPr>
      <w:r>
        <w:rPr>
          <w:rFonts w:ascii="Times New Roman" w:hAnsi="Times New Roman" w:eastAsia="方正小标宋简体" w:cs="Times New Roman"/>
          <w:bCs/>
          <w:color w:val="FF0000"/>
          <w:w w:val="90"/>
          <w:sz w:val="80"/>
          <w:szCs w:val="80"/>
        </w:rPr>
        <w:t>共青团中山大学委员会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团发〔2023〕56号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28"/>
        </w:rPr>
        <w:drawing>
          <wp:inline distT="0" distB="0" distL="0" distR="0">
            <wp:extent cx="55149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Times New Roman" w:hAnsi="Times New Roman" w:eastAsia="方正小标宋简体" w:cs="Times New Roman"/>
          <w:bCs/>
          <w:kern w:val="36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36"/>
          <w:sz w:val="44"/>
          <w:szCs w:val="44"/>
        </w:rPr>
        <w:t>共青团中山大学委员会关于开展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36"/>
          <w:sz w:val="44"/>
          <w:szCs w:val="44"/>
        </w:rPr>
        <w:t>劳动教育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主题团日活动的通知</w:t>
      </w:r>
    </w:p>
    <w:p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各二级单位团组织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为贯彻落实习近平总书记有关劳动教育的重要指示，扎实推进劳动教育开展，聚焦立德树人根本任务，积极响应《中山大学劳动教育考核评价工作方案》，促进青年团员在劳动教育中受教育、长才干、做贡献，按照全团工作部署，校团委将在4月集中开展劳动教育主题团日活动，活动具体内容如下：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一、活动主题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劳动光荣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，强我中华</w:t>
      </w:r>
    </w:p>
    <w:p>
      <w:pPr>
        <w:widowControl/>
        <w:spacing w:line="560" w:lineRule="exact"/>
        <w:ind w:firstLine="645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二、活动时间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2023年4月</w:t>
      </w:r>
    </w:p>
    <w:p>
      <w:pPr>
        <w:widowControl/>
        <w:spacing w:line="560" w:lineRule="exact"/>
        <w:ind w:firstLine="645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三、活动对象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各基层团支部</w:t>
      </w:r>
    </w:p>
    <w:p>
      <w:pPr>
        <w:widowControl/>
        <w:spacing w:line="560" w:lineRule="exact"/>
        <w:ind w:firstLine="645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四、活动内容</w:t>
      </w:r>
    </w:p>
    <w:p>
      <w:pPr>
        <w:widowControl/>
        <w:spacing w:line="560" w:lineRule="exact"/>
        <w:ind w:firstLine="645"/>
        <w:rPr>
          <w:rFonts w:ascii="Times New Roman" w:hAnsi="Times New Roman" w:eastAsia="楷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kern w:val="0"/>
          <w:sz w:val="32"/>
          <w:szCs w:val="32"/>
        </w:rPr>
        <w:t>（一）开展会前学习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以习近平总书记关于劳动教育相关指示、《中共中央国务院关于全面加强新时代大中小学劳动教育的意见》《教育部大中小学劳动教育指导纲要（试行）》《中山大学劳动教育考核评价工作方案》等讲话和文件为参考，以团支部为载体，对其进行领读学习，对精神内涵进行宣传解读。</w:t>
      </w:r>
    </w:p>
    <w:p>
      <w:pPr>
        <w:widowControl/>
        <w:spacing w:line="560" w:lineRule="exact"/>
        <w:ind w:firstLine="645"/>
        <w:rPr>
          <w:rFonts w:ascii="Times New Roman" w:hAnsi="Times New Roman" w:eastAsia="楷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kern w:val="0"/>
          <w:sz w:val="32"/>
          <w:szCs w:val="32"/>
        </w:rPr>
        <w:t>（二）影视作品观赏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依托学习强国、青年大学习等各类教育平台，开展劳动者为题材影片的观影活动，体会其中所折射的积极向上精神风貌和价值取向，推动青年团员主动接受精神洗礼。结合观影实际，组织开展团支部集体学习与交流研讨，让劳动教育“看得见”。</w:t>
      </w:r>
    </w:p>
    <w:p>
      <w:pPr>
        <w:widowControl/>
        <w:spacing w:line="560" w:lineRule="exact"/>
        <w:ind w:firstLine="645"/>
        <w:rPr>
          <w:rFonts w:ascii="Times New Roman" w:hAnsi="Times New Roman" w:eastAsia="楷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kern w:val="0"/>
          <w:sz w:val="32"/>
          <w:szCs w:val="32"/>
        </w:rPr>
        <w:t>（三）实践锻炼活动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结合《共青团中山大学委员会关于报送劳动教育“一院一品”项目的通知》要求，各学院在“一院一品”实施项目基础上，开展形式多样的劳动教育主题团日活动，形成全员参与的劳动氛围，总结经验，交流感悟。</w:t>
      </w:r>
    </w:p>
    <w:p>
      <w:pPr>
        <w:widowControl/>
        <w:spacing w:line="560" w:lineRule="exact"/>
        <w:ind w:firstLine="645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五、组织方式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充分结合实际，坚持育人导向，引导广大青年接受劳动教育、体认劳动精神。充分激发团组织开展主题团日活动的积极性，依托各自专业优势，务实带动支部青年团员参加。</w:t>
      </w:r>
    </w:p>
    <w:p>
      <w:pPr>
        <w:widowControl/>
        <w:spacing w:line="560" w:lineRule="exact"/>
        <w:ind w:firstLine="645"/>
        <w:rPr>
          <w:rFonts w:ascii="Times New Roman" w:hAnsi="Times New Roman" w:eastAsia="楷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kern w:val="0"/>
          <w:sz w:val="32"/>
          <w:szCs w:val="32"/>
        </w:rPr>
        <w:t>（一）实践活动录入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各支部劳动教育主题团日活动，以支部为单位录入广东省智慧团建系统“教育实践”板块，活动类别为“主题团日活动”，专题选择“其他”。</w:t>
      </w:r>
    </w:p>
    <w:p>
      <w:pPr>
        <w:widowControl/>
        <w:spacing w:line="560" w:lineRule="exact"/>
        <w:ind w:firstLine="645"/>
        <w:rPr>
          <w:rFonts w:ascii="Times New Roman" w:hAnsi="Times New Roman" w:eastAsia="楷体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kern w:val="0"/>
          <w:sz w:val="32"/>
          <w:szCs w:val="32"/>
        </w:rPr>
        <w:t>（二）加强宣传推广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各二级团组织对劳动教育主题团日活动中反映出来的具有示范性、实效性、创新性、推广性的优秀内容，第一时间做好文字、图片、影像资料的收集工作，形成1000字左右的活动总结，配套相关代表性图片、视频素材等，并于2023年4月27日前将主题团日活动总结报告提交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xtwzzb@mail.sysu.edu.cn</w:t>
      </w:r>
      <w:r>
        <w:rPr>
          <w:rFonts w:ascii="Times New Roman" w:hAnsi="Times New Roman" w:cs="Times New Roman"/>
          <w:color w:val="333333"/>
        </w:rPr>
        <w:t>，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标题请注明“XX单位劳动教育主题团日活动总结报告”，校团委将择优进行宣传报道。</w:t>
      </w:r>
    </w:p>
    <w:p>
      <w:pPr>
        <w:widowControl/>
        <w:spacing w:line="560" w:lineRule="exact"/>
        <w:ind w:firstLine="645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spacing w:line="560" w:lineRule="exact"/>
        <w:ind w:firstLine="42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共青团中山大学委员会</w:t>
      </w:r>
    </w:p>
    <w:p>
      <w:pPr>
        <w:spacing w:line="560" w:lineRule="exact"/>
        <w:ind w:right="320" w:firstLine="5440" w:firstLineChars="17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2023年4月9日</w:t>
      </w:r>
    </w:p>
    <w:p>
      <w:pPr>
        <w:spacing w:line="560" w:lineRule="exact"/>
        <w:ind w:right="320" w:firstLine="5440" w:firstLineChars="17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32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（联系人：侯老师，020-84112353）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77"/>
    <w:rsid w:val="00093B13"/>
    <w:rsid w:val="000B403A"/>
    <w:rsid w:val="00134CF2"/>
    <w:rsid w:val="001368E9"/>
    <w:rsid w:val="00163196"/>
    <w:rsid w:val="001951AD"/>
    <w:rsid w:val="001B61EB"/>
    <w:rsid w:val="001D5877"/>
    <w:rsid w:val="002316DA"/>
    <w:rsid w:val="0027462D"/>
    <w:rsid w:val="00302851"/>
    <w:rsid w:val="00362456"/>
    <w:rsid w:val="003C7DDD"/>
    <w:rsid w:val="004272FD"/>
    <w:rsid w:val="00490F1F"/>
    <w:rsid w:val="004964BC"/>
    <w:rsid w:val="004A7E34"/>
    <w:rsid w:val="004F4685"/>
    <w:rsid w:val="00505EC1"/>
    <w:rsid w:val="00525B2C"/>
    <w:rsid w:val="00574303"/>
    <w:rsid w:val="00597135"/>
    <w:rsid w:val="00614DA7"/>
    <w:rsid w:val="00622A8B"/>
    <w:rsid w:val="0067753F"/>
    <w:rsid w:val="006939C0"/>
    <w:rsid w:val="006A5404"/>
    <w:rsid w:val="006C438A"/>
    <w:rsid w:val="00711B72"/>
    <w:rsid w:val="00756FFF"/>
    <w:rsid w:val="007873E0"/>
    <w:rsid w:val="007B458A"/>
    <w:rsid w:val="008739CB"/>
    <w:rsid w:val="008F22D2"/>
    <w:rsid w:val="00963F79"/>
    <w:rsid w:val="009A56DE"/>
    <w:rsid w:val="009D0D76"/>
    <w:rsid w:val="00AC46A0"/>
    <w:rsid w:val="00AD2CD2"/>
    <w:rsid w:val="00AE3843"/>
    <w:rsid w:val="00AF4D50"/>
    <w:rsid w:val="00BC7279"/>
    <w:rsid w:val="00C570D8"/>
    <w:rsid w:val="00C9452D"/>
    <w:rsid w:val="00D93F63"/>
    <w:rsid w:val="00DC0677"/>
    <w:rsid w:val="00EA732C"/>
    <w:rsid w:val="00ED03DB"/>
    <w:rsid w:val="00ED2031"/>
    <w:rsid w:val="00F31454"/>
    <w:rsid w:val="00F94E65"/>
    <w:rsid w:val="00FA3727"/>
    <w:rsid w:val="00FD6675"/>
    <w:rsid w:val="0DC3EF14"/>
    <w:rsid w:val="319F0A7F"/>
    <w:rsid w:val="31E73937"/>
    <w:rsid w:val="47E5C2CC"/>
    <w:rsid w:val="47FA8063"/>
    <w:rsid w:val="57FD7E68"/>
    <w:rsid w:val="5DBDEA45"/>
    <w:rsid w:val="5F7F1C5D"/>
    <w:rsid w:val="6B77F04F"/>
    <w:rsid w:val="6D0A23BD"/>
    <w:rsid w:val="777DFEF4"/>
    <w:rsid w:val="7973489D"/>
    <w:rsid w:val="7B7BD5F7"/>
    <w:rsid w:val="7DAF8105"/>
    <w:rsid w:val="7EF41755"/>
    <w:rsid w:val="7EF7C486"/>
    <w:rsid w:val="9D552C88"/>
    <w:rsid w:val="AB8DBBB6"/>
    <w:rsid w:val="BB7C8DFC"/>
    <w:rsid w:val="BFF316F7"/>
    <w:rsid w:val="D09B41DF"/>
    <w:rsid w:val="D2EDDA15"/>
    <w:rsid w:val="D9F5A2C2"/>
    <w:rsid w:val="DAF201BA"/>
    <w:rsid w:val="E3EDA96A"/>
    <w:rsid w:val="FDF98C7B"/>
    <w:rsid w:val="FDFC04FE"/>
    <w:rsid w:val="FFDFB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930</Words>
  <Characters>982</Characters>
  <Lines>7</Lines>
  <Paragraphs>2</Paragraphs>
  <TotalTime>4234</TotalTime>
  <ScaleCrop>false</ScaleCrop>
  <LinksUpToDate>false</LinksUpToDate>
  <CharactersWithSpaces>984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2023-03-29T00:41:00Z</dcterms:created>
  <dc:creator>1125639825@qq.com</dc:creator>
  <cp:lastModifiedBy>棠。</cp:lastModifiedBy>
  <dcterms:modified xsi:type="dcterms:W3CDTF">2023-04-14T01:42:35Z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12D5C7EB6DC745CB8DCDAB1935CDE486_13</vt:lpwstr>
  </property>
  <property fmtid="{D5CDD505-2E9C-101B-9397-08002B2CF9AE}" pid="3" name="KSOProductBuildVer">
    <vt:lpwstr>2052-11.1.0.14036</vt:lpwstr>
  </property>
</Properties>
</file>